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5CBE2744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DF1FE4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4BD43CCA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DD2C06">
        <w:rPr>
          <w:rFonts w:ascii="Times New Roman" w:hAnsi="Times New Roman" w:cs="Times New Roman"/>
          <w:sz w:val="28"/>
          <w:szCs w:val="28"/>
        </w:rPr>
        <w:t>October 10,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67BAE2F0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DF1FE4">
        <w:rPr>
          <w:rFonts w:ascii="Times New Roman" w:hAnsi="Times New Roman" w:cs="Times New Roman"/>
          <w:sz w:val="28"/>
          <w:szCs w:val="28"/>
        </w:rPr>
        <w:t>Digging for electrical line across playground, contractor must remove spoils and replace with new, washed concrete sand.</w:t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Changes to Bid Date or Other Conditions:    NONE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3D1365"/>
    <w:rsid w:val="00693783"/>
    <w:rsid w:val="008B2B37"/>
    <w:rsid w:val="00B43D9D"/>
    <w:rsid w:val="00BD5510"/>
    <w:rsid w:val="00DD2C06"/>
    <w:rsid w:val="00DF1FE4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2025-10-10T16:33:00Z</dcterms:created>
  <dcterms:modified xsi:type="dcterms:W3CDTF">2025-10-10T16:34:00Z</dcterms:modified>
</cp:coreProperties>
</file>